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F0923" w:rsidRPr="00DF4470" w:rsidRDefault="00127D67" w:rsidP="00FA7245">
      <w:pPr>
        <w:spacing w:line="360" w:lineRule="auto"/>
        <w:jc w:val="center"/>
        <w:rPr>
          <w:rFonts w:ascii="Times New Roman" w:hAnsi="Times New Roman"/>
        </w:rPr>
      </w:pPr>
      <w:r>
        <w:rPr>
          <w:rFonts w:ascii="Times New Roman" w:hAnsi="Times New Roman"/>
        </w:rPr>
        <w:t>Abstract</w:t>
      </w:r>
    </w:p>
    <w:p w:rsidR="00842CC2" w:rsidRPr="00DF4470" w:rsidRDefault="005A22FF" w:rsidP="00FA7245">
      <w:pPr>
        <w:spacing w:line="360" w:lineRule="auto"/>
        <w:jc w:val="center"/>
        <w:rPr>
          <w:rFonts w:ascii="Times New Roman" w:hAnsi="Times New Roman"/>
        </w:rPr>
      </w:pPr>
      <w:r w:rsidRPr="00DF4470">
        <w:rPr>
          <w:rFonts w:ascii="Times New Roman" w:hAnsi="Times New Roman"/>
        </w:rPr>
        <w:t xml:space="preserve">Not the Whole Story: </w:t>
      </w:r>
      <w:r w:rsidR="00B0360B" w:rsidRPr="00DF4470">
        <w:rPr>
          <w:rFonts w:ascii="Times New Roman" w:hAnsi="Times New Roman"/>
        </w:rPr>
        <w:t>Narrative</w:t>
      </w:r>
      <w:r w:rsidRPr="00DF4470">
        <w:rPr>
          <w:rFonts w:ascii="Times New Roman" w:hAnsi="Times New Roman"/>
        </w:rPr>
        <w:t xml:space="preserve"> </w:t>
      </w:r>
      <w:r w:rsidR="00B0360B" w:rsidRPr="00DF4470">
        <w:rPr>
          <w:rFonts w:ascii="Times New Roman" w:hAnsi="Times New Roman"/>
        </w:rPr>
        <w:t>Responses to</w:t>
      </w:r>
      <w:r w:rsidRPr="00DF4470">
        <w:rPr>
          <w:rFonts w:ascii="Times New Roman" w:hAnsi="Times New Roman"/>
        </w:rPr>
        <w:t xml:space="preserve"> </w:t>
      </w:r>
      <w:r w:rsidR="00B0360B" w:rsidRPr="00DF4470">
        <w:rPr>
          <w:rFonts w:ascii="Times New Roman" w:hAnsi="Times New Roman"/>
        </w:rPr>
        <w:t xml:space="preserve">Contemporary </w:t>
      </w:r>
      <w:r w:rsidRPr="00DF4470">
        <w:rPr>
          <w:rFonts w:ascii="Times New Roman" w:hAnsi="Times New Roman"/>
        </w:rPr>
        <w:t>Globalization</w:t>
      </w:r>
    </w:p>
    <w:p w:rsidR="00204C15" w:rsidRPr="00DF4470" w:rsidRDefault="00204C15" w:rsidP="00FA7245">
      <w:pPr>
        <w:spacing w:line="360" w:lineRule="auto"/>
        <w:rPr>
          <w:rFonts w:ascii="Times New Roman" w:hAnsi="Times New Roman"/>
        </w:rPr>
      </w:pPr>
    </w:p>
    <w:p w:rsidR="00CC127C" w:rsidRDefault="00743AD3" w:rsidP="00FA7245">
      <w:pPr>
        <w:spacing w:line="360" w:lineRule="auto"/>
        <w:rPr>
          <w:rFonts w:ascii="Times New Roman" w:hAnsi="Times New Roman"/>
        </w:rPr>
      </w:pPr>
      <w:r>
        <w:rPr>
          <w:rFonts w:ascii="Times New Roman" w:hAnsi="Times New Roman"/>
        </w:rPr>
        <w:t>Accelerating globalization has greatly increased the complexity and density of the connections between individuals, communities, and institutions in the late twentieth and twenty-first centuries. People around the world are more aware than ever that their lives affect and are affected by environmental, economic, political, and cultural developments tho</w:t>
      </w:r>
      <w:r w:rsidR="00645521">
        <w:rPr>
          <w:rFonts w:ascii="Times New Roman" w:hAnsi="Times New Roman"/>
        </w:rPr>
        <w:t xml:space="preserve">usands of miles away. </w:t>
      </w:r>
      <w:r w:rsidR="00A83F03">
        <w:rPr>
          <w:rFonts w:ascii="Times New Roman" w:hAnsi="Times New Roman"/>
        </w:rPr>
        <w:t xml:space="preserve">Many people also realize how scanty their </w:t>
      </w:r>
      <w:r w:rsidR="001024C0">
        <w:rPr>
          <w:rFonts w:ascii="Times New Roman" w:hAnsi="Times New Roman"/>
        </w:rPr>
        <w:t>understanding of most of these connections is</w:t>
      </w:r>
      <w:r w:rsidR="00A83F03">
        <w:rPr>
          <w:rFonts w:ascii="Times New Roman" w:hAnsi="Times New Roman"/>
        </w:rPr>
        <w:t xml:space="preserve">. My dissertation </w:t>
      </w:r>
      <w:r w:rsidR="00B85F6F">
        <w:rPr>
          <w:rFonts w:ascii="Times New Roman" w:hAnsi="Times New Roman"/>
        </w:rPr>
        <w:t>analyzes</w:t>
      </w:r>
      <w:r w:rsidR="00A83F03">
        <w:rPr>
          <w:rFonts w:ascii="Times New Roman" w:hAnsi="Times New Roman"/>
        </w:rPr>
        <w:t xml:space="preserve"> how contemporary global literature addresses the challenge of narrating an overwhelmingly complex globalized world.</w:t>
      </w:r>
      <w:r w:rsidR="00672B9E">
        <w:rPr>
          <w:rFonts w:ascii="Times New Roman" w:hAnsi="Times New Roman"/>
        </w:rPr>
        <w:t xml:space="preserve"> </w:t>
      </w:r>
      <w:r w:rsidR="007D70E5">
        <w:rPr>
          <w:rFonts w:ascii="Times New Roman" w:hAnsi="Times New Roman"/>
        </w:rPr>
        <w:t>Authors like Junot Díaz and Jhumpa Lahiri explore life in an age of contemporary globalization by distributing their narratives across multiple focalizing character</w:t>
      </w:r>
      <w:r w:rsidR="006D08D0">
        <w:rPr>
          <w:rFonts w:ascii="Times New Roman" w:hAnsi="Times New Roman"/>
        </w:rPr>
        <w:t>s, tim</w:t>
      </w:r>
      <w:r w:rsidR="009D5D12">
        <w:rPr>
          <w:rFonts w:ascii="Times New Roman" w:hAnsi="Times New Roman"/>
        </w:rPr>
        <w:t xml:space="preserve">e periods, and locations. This multiplicity of </w:t>
      </w:r>
      <w:r w:rsidR="006D08D0">
        <w:rPr>
          <w:rFonts w:ascii="Times New Roman" w:hAnsi="Times New Roman"/>
        </w:rPr>
        <w:t>perspectives emphasize</w:t>
      </w:r>
      <w:r w:rsidR="009D5D12">
        <w:rPr>
          <w:rFonts w:ascii="Times New Roman" w:hAnsi="Times New Roman"/>
        </w:rPr>
        <w:t>s</w:t>
      </w:r>
      <w:r w:rsidR="006D08D0">
        <w:rPr>
          <w:rFonts w:ascii="Times New Roman" w:hAnsi="Times New Roman"/>
        </w:rPr>
        <w:t xml:space="preserve"> the insights</w:t>
      </w:r>
      <w:r w:rsidR="009D5D12">
        <w:rPr>
          <w:rFonts w:ascii="Times New Roman" w:hAnsi="Times New Roman"/>
        </w:rPr>
        <w:t>,</w:t>
      </w:r>
      <w:r w:rsidR="006D08D0">
        <w:rPr>
          <w:rFonts w:ascii="Times New Roman" w:hAnsi="Times New Roman"/>
        </w:rPr>
        <w:t xml:space="preserve"> </w:t>
      </w:r>
      <w:r w:rsidR="009D5D12">
        <w:rPr>
          <w:rFonts w:ascii="Times New Roman" w:hAnsi="Times New Roman"/>
        </w:rPr>
        <w:t>blindnesses, and idiosyncrasies of ea</w:t>
      </w:r>
      <w:r w:rsidR="00912049">
        <w:rPr>
          <w:rFonts w:ascii="Times New Roman" w:hAnsi="Times New Roman"/>
        </w:rPr>
        <w:t xml:space="preserve">ch. </w:t>
      </w:r>
      <w:r w:rsidR="009D5D12">
        <w:rPr>
          <w:rFonts w:ascii="Times New Roman" w:hAnsi="Times New Roman"/>
        </w:rPr>
        <w:t xml:space="preserve">These authors use what I call compositing processes to create a narrative patchwork exploring key globalized connections and contexts while suggesting with its gaps the range of relevant material that still exceeds narration. </w:t>
      </w:r>
      <w:r w:rsidR="00CC127C">
        <w:rPr>
          <w:rFonts w:ascii="Times New Roman" w:hAnsi="Times New Roman"/>
        </w:rPr>
        <w:t xml:space="preserve">Sometimes global connectivity is foregrounded, as when Salman Rushdie explores the transnational, transgenerational heritage of a young woman with Kashmiri, Indian, French, and American roots as well as the murder of her ambassador and counterterrorism agent father. At other times, as in Zadie Smith’s </w:t>
      </w:r>
      <w:r w:rsidR="00CC127C">
        <w:rPr>
          <w:rFonts w:ascii="Times New Roman" w:hAnsi="Times New Roman"/>
          <w:i/>
        </w:rPr>
        <w:t>NW</w:t>
      </w:r>
      <w:r w:rsidR="00CC127C">
        <w:rPr>
          <w:rFonts w:ascii="Times New Roman" w:hAnsi="Times New Roman"/>
        </w:rPr>
        <w:t>, the global is depicted in the background role it so often plays in our lives, as a web of connectivity subtly shaping characters’ thoughts, actions, and opportunities regardless of their degree of awareness of it.</w:t>
      </w:r>
      <w:r w:rsidR="00D9502A">
        <w:rPr>
          <w:rFonts w:ascii="Times New Roman" w:hAnsi="Times New Roman"/>
        </w:rPr>
        <w:t xml:space="preserve"> Characters, too, use compositing to understand the world around them, deciding what heritages and connections to emphasize, engage, suppress, and ignore. </w:t>
      </w:r>
      <w:r w:rsidR="007B1C73">
        <w:rPr>
          <w:rFonts w:ascii="Times New Roman" w:hAnsi="Times New Roman"/>
        </w:rPr>
        <w:t xml:space="preserve">My dissertation argues that author and character compositing </w:t>
      </w:r>
      <w:r w:rsidR="00BF79FB">
        <w:rPr>
          <w:rFonts w:ascii="Times New Roman" w:hAnsi="Times New Roman"/>
        </w:rPr>
        <w:t xml:space="preserve">processes </w:t>
      </w:r>
      <w:r w:rsidR="007B1C73">
        <w:rPr>
          <w:rFonts w:ascii="Times New Roman" w:hAnsi="Times New Roman"/>
        </w:rPr>
        <w:t xml:space="preserve">reflect and engage the ways readers piece together understandings of texts and </w:t>
      </w:r>
      <w:r w:rsidR="009F67AE">
        <w:rPr>
          <w:rFonts w:ascii="Times New Roman" w:hAnsi="Times New Roman"/>
        </w:rPr>
        <w:t xml:space="preserve">how </w:t>
      </w:r>
      <w:r w:rsidR="007B1C73">
        <w:rPr>
          <w:rFonts w:ascii="Times New Roman" w:hAnsi="Times New Roman"/>
        </w:rPr>
        <w:t>each of us constructs understandings of the world in an age of accelerating globalization.</w:t>
      </w:r>
    </w:p>
    <w:p w:rsidR="00743AD3" w:rsidRDefault="00743AD3" w:rsidP="00FA7245">
      <w:pPr>
        <w:spacing w:line="360" w:lineRule="auto"/>
        <w:rPr>
          <w:rFonts w:ascii="Times New Roman" w:hAnsi="Times New Roman"/>
        </w:rPr>
      </w:pPr>
    </w:p>
    <w:p w:rsidR="007B1C73" w:rsidRDefault="00204C15" w:rsidP="00FA7245">
      <w:pPr>
        <w:spacing w:line="360" w:lineRule="auto"/>
        <w:rPr>
          <w:rFonts w:ascii="Times New Roman" w:hAnsi="Times New Roman"/>
        </w:rPr>
      </w:pPr>
      <w:r w:rsidRPr="00DF4470">
        <w:rPr>
          <w:rFonts w:ascii="Times New Roman" w:hAnsi="Times New Roman"/>
        </w:rPr>
        <w:t xml:space="preserve">My dissertation </w:t>
      </w:r>
      <w:r w:rsidR="0016505B">
        <w:rPr>
          <w:rFonts w:ascii="Times New Roman" w:hAnsi="Times New Roman"/>
        </w:rPr>
        <w:t xml:space="preserve">addresses a gap in the critical conversation about literature and globalization. </w:t>
      </w:r>
    </w:p>
    <w:p w:rsidR="00DF4470" w:rsidRDefault="00204C15" w:rsidP="00FA7245">
      <w:pPr>
        <w:spacing w:line="360" w:lineRule="auto"/>
        <w:rPr>
          <w:rFonts w:ascii="Times New Roman" w:hAnsi="Times New Roman"/>
        </w:rPr>
      </w:pPr>
      <w:r w:rsidRPr="00DF4470">
        <w:rPr>
          <w:rFonts w:ascii="Times New Roman" w:hAnsi="Times New Roman"/>
        </w:rPr>
        <w:t xml:space="preserve">Cultural and media theorists like John Tomlinson, Anthony Giddens, Arjun Appadurai, Lev Manovich, and Ian Bogost have demonstrated the overwhelming complexity of life amidst globalization. </w:t>
      </w:r>
      <w:r w:rsidR="00252D65">
        <w:rPr>
          <w:rFonts w:ascii="Times New Roman" w:hAnsi="Times New Roman"/>
        </w:rPr>
        <w:t xml:space="preserve">Yet these analyses, in focusing on the nature and current state of globalization, leave open the question of </w:t>
      </w:r>
      <w:r w:rsidR="009F67AE" w:rsidRPr="007D0E8C">
        <w:rPr>
          <w:rFonts w:ascii="Times New Roman" w:hAnsi="Times New Roman"/>
        </w:rPr>
        <w:t xml:space="preserve">how people </w:t>
      </w:r>
      <w:r w:rsidR="00BD7561">
        <w:rPr>
          <w:rFonts w:ascii="Times New Roman" w:hAnsi="Times New Roman"/>
        </w:rPr>
        <w:t>deal with</w:t>
      </w:r>
      <w:r w:rsidR="009F67AE" w:rsidRPr="007D0E8C">
        <w:rPr>
          <w:rFonts w:ascii="Times New Roman" w:hAnsi="Times New Roman"/>
        </w:rPr>
        <w:t xml:space="preserve"> </w:t>
      </w:r>
      <w:r w:rsidR="009F67AE">
        <w:rPr>
          <w:rFonts w:ascii="Times New Roman" w:hAnsi="Times New Roman"/>
        </w:rPr>
        <w:t>the complexity of</w:t>
      </w:r>
      <w:r w:rsidR="009F67AE" w:rsidRPr="007D0E8C">
        <w:rPr>
          <w:rFonts w:ascii="Times New Roman" w:hAnsi="Times New Roman"/>
        </w:rPr>
        <w:t xml:space="preserve"> relevant information </w:t>
      </w:r>
      <w:r w:rsidR="009F67AE">
        <w:rPr>
          <w:rFonts w:ascii="Times New Roman" w:hAnsi="Times New Roman"/>
        </w:rPr>
        <w:t xml:space="preserve">as they develop </w:t>
      </w:r>
      <w:r w:rsidR="009F67AE" w:rsidRPr="007D0E8C">
        <w:rPr>
          <w:rFonts w:ascii="Times New Roman" w:hAnsi="Times New Roman"/>
        </w:rPr>
        <w:t>narrative understandings of the world</w:t>
      </w:r>
      <w:r w:rsidR="00252D65" w:rsidRPr="007D0E8C">
        <w:rPr>
          <w:rFonts w:ascii="Times New Roman" w:hAnsi="Times New Roman"/>
        </w:rPr>
        <w:t>.</w:t>
      </w:r>
      <w:r w:rsidR="00252D65">
        <w:rPr>
          <w:rFonts w:ascii="Times New Roman" w:hAnsi="Times New Roman"/>
        </w:rPr>
        <w:t xml:space="preserve"> </w:t>
      </w:r>
      <w:r w:rsidR="0016505B">
        <w:rPr>
          <w:rFonts w:ascii="Times New Roman" w:hAnsi="Times New Roman"/>
        </w:rPr>
        <w:t xml:space="preserve">I demonstrate how global fiction further develops </w:t>
      </w:r>
      <w:r w:rsidR="00252D65">
        <w:rPr>
          <w:rFonts w:ascii="Times New Roman" w:hAnsi="Times New Roman"/>
        </w:rPr>
        <w:t>critics’</w:t>
      </w:r>
      <w:r w:rsidR="0016505B">
        <w:rPr>
          <w:rFonts w:ascii="Times New Roman" w:hAnsi="Times New Roman"/>
        </w:rPr>
        <w:t xml:space="preserve"> insights </w:t>
      </w:r>
      <w:r w:rsidR="00252D65">
        <w:rPr>
          <w:rFonts w:ascii="Times New Roman" w:hAnsi="Times New Roman"/>
        </w:rPr>
        <w:t xml:space="preserve">into globalization </w:t>
      </w:r>
      <w:r w:rsidR="004E0FC2">
        <w:rPr>
          <w:rFonts w:ascii="Times New Roman" w:hAnsi="Times New Roman"/>
        </w:rPr>
        <w:t>when it explores</w:t>
      </w:r>
      <w:r w:rsidR="0016505B">
        <w:rPr>
          <w:rFonts w:ascii="Times New Roman" w:hAnsi="Times New Roman"/>
        </w:rPr>
        <w:t xml:space="preserve"> specific perspectives and responses to the complexities </w:t>
      </w:r>
      <w:r w:rsidR="00816C98">
        <w:rPr>
          <w:rFonts w:ascii="Times New Roman" w:hAnsi="Times New Roman"/>
        </w:rPr>
        <w:t>it</w:t>
      </w:r>
      <w:r w:rsidR="0016505B">
        <w:rPr>
          <w:rFonts w:ascii="Times New Roman" w:hAnsi="Times New Roman"/>
        </w:rPr>
        <w:t xml:space="preserve"> </w:t>
      </w:r>
      <w:r w:rsidR="00816C98">
        <w:rPr>
          <w:rFonts w:ascii="Times New Roman" w:hAnsi="Times New Roman"/>
        </w:rPr>
        <w:t>embodies</w:t>
      </w:r>
      <w:r w:rsidR="00252D65">
        <w:rPr>
          <w:rFonts w:ascii="Times New Roman" w:hAnsi="Times New Roman"/>
        </w:rPr>
        <w:t>, such as when Hari Kunzru and Neal Stephenson juxtapose focalizations grounded in individual experiences with a technology’s-eye-view of global networks. Building on t</w:t>
      </w:r>
      <w:r w:rsidRPr="00DF4470">
        <w:rPr>
          <w:rFonts w:ascii="Times New Roman" w:hAnsi="Times New Roman"/>
        </w:rPr>
        <w:t xml:space="preserve">he narrative theory of Maggie Dunn and Ann Morris, I </w:t>
      </w:r>
      <w:r w:rsidR="00252D65">
        <w:rPr>
          <w:rFonts w:ascii="Times New Roman" w:hAnsi="Times New Roman"/>
        </w:rPr>
        <w:t>argue for</w:t>
      </w:r>
      <w:r w:rsidRPr="00DF4470">
        <w:rPr>
          <w:rFonts w:ascii="Times New Roman" w:hAnsi="Times New Roman"/>
        </w:rPr>
        <w:t xml:space="preserve"> </w:t>
      </w:r>
      <w:r w:rsidR="00252D65">
        <w:rPr>
          <w:rFonts w:ascii="Times New Roman" w:hAnsi="Times New Roman"/>
        </w:rPr>
        <w:t xml:space="preserve">the importance of </w:t>
      </w:r>
      <w:r w:rsidRPr="00DF4470">
        <w:rPr>
          <w:rFonts w:ascii="Times New Roman" w:hAnsi="Times New Roman"/>
        </w:rPr>
        <w:t xml:space="preserve">newly prominent composite narrative structures </w:t>
      </w:r>
      <w:r w:rsidR="00252D65">
        <w:rPr>
          <w:rFonts w:ascii="Times New Roman" w:hAnsi="Times New Roman"/>
        </w:rPr>
        <w:t>that</w:t>
      </w:r>
      <w:r w:rsidRPr="00DF4470">
        <w:rPr>
          <w:rFonts w:ascii="Times New Roman" w:hAnsi="Times New Roman"/>
        </w:rPr>
        <w:t xml:space="preserve"> represent and enact key methods of managing overwhelming globalized connectivity in ou</w:t>
      </w:r>
      <w:r w:rsidR="00252D65">
        <w:rPr>
          <w:rFonts w:ascii="Times New Roman" w:hAnsi="Times New Roman"/>
        </w:rPr>
        <w:t xml:space="preserve">r lives and narratives. </w:t>
      </w:r>
      <w:r w:rsidRPr="00DF4470">
        <w:rPr>
          <w:rFonts w:ascii="Times New Roman" w:hAnsi="Times New Roman"/>
        </w:rPr>
        <w:t>These composite narrative forms complicate postmodern narrative and require that we rethink the postmodern condition in terms of the diverse influences and</w:t>
      </w:r>
      <w:r w:rsidR="008214F4">
        <w:rPr>
          <w:rFonts w:ascii="Times New Roman" w:hAnsi="Times New Roman"/>
        </w:rPr>
        <w:t xml:space="preserve"> experiences of globalization. </w:t>
      </w:r>
    </w:p>
    <w:p w:rsidR="008402B9" w:rsidRPr="00DF4470" w:rsidRDefault="008402B9" w:rsidP="00FA7245">
      <w:pPr>
        <w:spacing w:line="360" w:lineRule="auto"/>
        <w:rPr>
          <w:rFonts w:ascii="Times New Roman" w:hAnsi="Times New Roman"/>
        </w:rPr>
      </w:pPr>
    </w:p>
    <w:p w:rsidR="008402B9" w:rsidRPr="00DF4470" w:rsidRDefault="008402B9" w:rsidP="00FA7245">
      <w:pPr>
        <w:spacing w:line="360" w:lineRule="auto"/>
        <w:rPr>
          <w:rFonts w:ascii="Times New Roman" w:hAnsi="Times New Roman"/>
        </w:rPr>
      </w:pPr>
      <w:r w:rsidRPr="00DF4470">
        <w:rPr>
          <w:rFonts w:ascii="Times New Roman" w:hAnsi="Times New Roman"/>
        </w:rPr>
        <w:t xml:space="preserve">My Introduction outlines </w:t>
      </w:r>
      <w:r w:rsidR="00FA4637">
        <w:rPr>
          <w:rFonts w:ascii="Times New Roman" w:hAnsi="Times New Roman"/>
        </w:rPr>
        <w:t>the historical and methodological basis of compositing analysis</w:t>
      </w:r>
      <w:r w:rsidRPr="00DF4470">
        <w:rPr>
          <w:rFonts w:ascii="Times New Roman" w:hAnsi="Times New Roman"/>
        </w:rPr>
        <w:t xml:space="preserve"> in </w:t>
      </w:r>
      <w:r w:rsidR="00FA4637" w:rsidRPr="00DF4470">
        <w:rPr>
          <w:rFonts w:ascii="Times New Roman" w:hAnsi="Times New Roman"/>
        </w:rPr>
        <w:t xml:space="preserve">media, narrative, and globalization theories </w:t>
      </w:r>
      <w:r w:rsidR="00FA4637">
        <w:rPr>
          <w:rFonts w:ascii="Times New Roman" w:hAnsi="Times New Roman"/>
        </w:rPr>
        <w:t xml:space="preserve">as well as </w:t>
      </w:r>
      <w:r w:rsidRPr="00DF4470">
        <w:rPr>
          <w:rFonts w:ascii="Times New Roman" w:hAnsi="Times New Roman"/>
        </w:rPr>
        <w:t>glob</w:t>
      </w:r>
      <w:r w:rsidR="00FA4637">
        <w:rPr>
          <w:rFonts w:ascii="Times New Roman" w:hAnsi="Times New Roman"/>
        </w:rPr>
        <w:t>al and new media literatures</w:t>
      </w:r>
      <w:r w:rsidRPr="00DF4470">
        <w:rPr>
          <w:rFonts w:ascii="Times New Roman" w:hAnsi="Times New Roman"/>
        </w:rPr>
        <w:t xml:space="preserve">. Chapter One establishes the foundational pattern of compositing as literary subject matter and narrative structure, exploring local agency in the face of globalized complexity in </w:t>
      </w:r>
      <w:r w:rsidR="00DF4470">
        <w:rPr>
          <w:rFonts w:ascii="Times New Roman" w:hAnsi="Times New Roman"/>
        </w:rPr>
        <w:t xml:space="preserve">Zakes Mda’s </w:t>
      </w:r>
      <w:r w:rsidR="00DF4470">
        <w:rPr>
          <w:rFonts w:ascii="Times New Roman" w:hAnsi="Times New Roman"/>
          <w:i/>
        </w:rPr>
        <w:t>The Heart of Redness</w:t>
      </w:r>
      <w:r w:rsidR="00DF4470">
        <w:rPr>
          <w:rFonts w:ascii="Times New Roman" w:hAnsi="Times New Roman"/>
        </w:rPr>
        <w:t xml:space="preserve">, Julia Alvarez’s </w:t>
      </w:r>
      <w:r w:rsidR="00DF4470">
        <w:rPr>
          <w:rFonts w:ascii="Times New Roman" w:hAnsi="Times New Roman"/>
          <w:i/>
        </w:rPr>
        <w:t>Saving the World</w:t>
      </w:r>
      <w:r w:rsidR="00DF4470">
        <w:rPr>
          <w:rFonts w:ascii="Times New Roman" w:hAnsi="Times New Roman"/>
        </w:rPr>
        <w:t xml:space="preserve">, Junot Díaz’s </w:t>
      </w:r>
      <w:r w:rsidR="00DF4470">
        <w:rPr>
          <w:rFonts w:ascii="Times New Roman" w:hAnsi="Times New Roman"/>
          <w:i/>
        </w:rPr>
        <w:t>The Brief Wondrous Life of Oscar Wao</w:t>
      </w:r>
      <w:r w:rsidR="00DF4470">
        <w:rPr>
          <w:rFonts w:ascii="Times New Roman" w:hAnsi="Times New Roman"/>
        </w:rPr>
        <w:t xml:space="preserve">, and Ana Castillo’s </w:t>
      </w:r>
      <w:r w:rsidR="00DF4470">
        <w:rPr>
          <w:rFonts w:ascii="Times New Roman" w:hAnsi="Times New Roman"/>
          <w:i/>
        </w:rPr>
        <w:t>So Far from God</w:t>
      </w:r>
      <w:r w:rsidRPr="00DF4470">
        <w:rPr>
          <w:rFonts w:ascii="Times New Roman" w:hAnsi="Times New Roman"/>
        </w:rPr>
        <w:t xml:space="preserve">. Chapter Two examines how Zadie Smith’s </w:t>
      </w:r>
      <w:r w:rsidRPr="00DF4470">
        <w:rPr>
          <w:rFonts w:ascii="Times New Roman" w:hAnsi="Times New Roman"/>
          <w:i/>
        </w:rPr>
        <w:t>NW</w:t>
      </w:r>
      <w:r w:rsidRPr="00DF4470">
        <w:rPr>
          <w:rFonts w:ascii="Times New Roman" w:hAnsi="Times New Roman"/>
        </w:rPr>
        <w:t xml:space="preserve"> and Michael Ondaatje’s </w:t>
      </w:r>
      <w:r w:rsidRPr="00DF4470">
        <w:rPr>
          <w:rFonts w:ascii="Times New Roman" w:hAnsi="Times New Roman"/>
          <w:i/>
        </w:rPr>
        <w:t>Anil’s Ghost</w:t>
      </w:r>
      <w:r w:rsidRPr="00DF4470">
        <w:rPr>
          <w:rFonts w:ascii="Times New Roman" w:hAnsi="Times New Roman"/>
        </w:rPr>
        <w:t xml:space="preserve"> employ narrative compositing to explore the </w:t>
      </w:r>
      <w:r w:rsidR="004A578E">
        <w:rPr>
          <w:rFonts w:ascii="Times New Roman" w:hAnsi="Times New Roman"/>
        </w:rPr>
        <w:t>significant</w:t>
      </w:r>
      <w:r w:rsidRPr="00DF4470">
        <w:rPr>
          <w:rFonts w:ascii="Times New Roman" w:hAnsi="Times New Roman"/>
        </w:rPr>
        <w:t xml:space="preserve"> yet </w:t>
      </w:r>
      <w:r w:rsidR="004A578E">
        <w:rPr>
          <w:rFonts w:ascii="Times New Roman" w:hAnsi="Times New Roman"/>
        </w:rPr>
        <w:t xml:space="preserve">paradoxically </w:t>
      </w:r>
      <w:r w:rsidRPr="00DF4470">
        <w:rPr>
          <w:rFonts w:ascii="Times New Roman" w:hAnsi="Times New Roman"/>
        </w:rPr>
        <w:t xml:space="preserve">backgrounded framing role of globalization and complex connectivity in the lives and stories of the novels’ protagonists. Chapter Three explains the conceptual origins of compositing in new media studies before analyzing narrative compositing in </w:t>
      </w:r>
      <w:r w:rsidR="00BD6083">
        <w:rPr>
          <w:rFonts w:ascii="Times New Roman" w:hAnsi="Times New Roman"/>
        </w:rPr>
        <w:t>Atlus’s</w:t>
      </w:r>
      <w:r w:rsidRPr="00DF4470">
        <w:rPr>
          <w:rFonts w:ascii="Times New Roman" w:hAnsi="Times New Roman"/>
        </w:rPr>
        <w:t xml:space="preserve"> 2011 videogame </w:t>
      </w:r>
      <w:r w:rsidRPr="00DF4470">
        <w:rPr>
          <w:rFonts w:ascii="Times New Roman" w:hAnsi="Times New Roman"/>
          <w:i/>
        </w:rPr>
        <w:t>Catherine</w:t>
      </w:r>
      <w:r w:rsidRPr="00DF4470">
        <w:rPr>
          <w:rFonts w:ascii="Times New Roman" w:hAnsi="Times New Roman"/>
        </w:rPr>
        <w:t xml:space="preserve"> and the related role of online collective intelligence in user compositing processes. </w:t>
      </w:r>
      <w:r w:rsidRPr="00DF4470">
        <w:rPr>
          <w:rFonts w:ascii="Times New Roman" w:hAnsi="Times New Roman"/>
          <w:i/>
        </w:rPr>
        <w:t>Catherine</w:t>
      </w:r>
      <w:r w:rsidRPr="00DF4470">
        <w:rPr>
          <w:rFonts w:ascii="Times New Roman" w:hAnsi="Times New Roman"/>
        </w:rPr>
        <w:t xml:space="preserve">, like much new media literature, participates in the global dissemination of modern, schematic understandings of identity, providing an example of the larger impact of technology on the ways we engage, model, and understand the world. Chapter Four analyzes the interplay of technology and globalization in the literature of globalization (Hari Kunzru’s </w:t>
      </w:r>
      <w:r w:rsidRPr="00DF4470">
        <w:rPr>
          <w:rFonts w:ascii="Times New Roman" w:hAnsi="Times New Roman"/>
          <w:i/>
        </w:rPr>
        <w:t>Transmission</w:t>
      </w:r>
      <w:r w:rsidRPr="00DF4470">
        <w:rPr>
          <w:rFonts w:ascii="Times New Roman" w:hAnsi="Times New Roman"/>
        </w:rPr>
        <w:t xml:space="preserve">) and the often neglected literature of technology—science fiction (Neal Stephenson’s </w:t>
      </w:r>
      <w:r w:rsidRPr="00DF4470">
        <w:rPr>
          <w:rFonts w:ascii="Times New Roman" w:hAnsi="Times New Roman"/>
          <w:i/>
        </w:rPr>
        <w:t>The Diamond Age</w:t>
      </w:r>
      <w:r w:rsidRPr="00DF4470">
        <w:rPr>
          <w:rFonts w:ascii="Times New Roman" w:hAnsi="Times New Roman"/>
        </w:rPr>
        <w:t xml:space="preserve">). Both novels’ composite narratives offer a technology’s-eye-view of global technological forces and their influence on individuals and societies, highlighting the challenges of understanding global networks from individual perspectives on the ground. Chapter Five focuses on representations </w:t>
      </w:r>
      <w:r w:rsidR="003B3D64">
        <w:rPr>
          <w:rFonts w:ascii="Times New Roman" w:hAnsi="Times New Roman"/>
        </w:rPr>
        <w:t xml:space="preserve">of compositing </w:t>
      </w:r>
      <w:r w:rsidR="003B3D64" w:rsidRPr="00DF4470">
        <w:rPr>
          <w:rFonts w:ascii="Times New Roman" w:hAnsi="Times New Roman"/>
        </w:rPr>
        <w:t xml:space="preserve">as a way for transnational families to deal with unfinished globalized pasts </w:t>
      </w:r>
      <w:r w:rsidRPr="00DF4470">
        <w:rPr>
          <w:rFonts w:ascii="Times New Roman" w:hAnsi="Times New Roman"/>
        </w:rPr>
        <w:t xml:space="preserve">in Salman Rushdie’s </w:t>
      </w:r>
      <w:r w:rsidRPr="00DF4470">
        <w:rPr>
          <w:rFonts w:ascii="Times New Roman" w:hAnsi="Times New Roman"/>
          <w:i/>
        </w:rPr>
        <w:t>Shalimar the Clown</w:t>
      </w:r>
      <w:r w:rsidRPr="00DF4470">
        <w:rPr>
          <w:rFonts w:ascii="Times New Roman" w:hAnsi="Times New Roman"/>
        </w:rPr>
        <w:t xml:space="preserve"> and Jhumpa Lahiri’s </w:t>
      </w:r>
      <w:r w:rsidRPr="00DF4470">
        <w:rPr>
          <w:rFonts w:ascii="Times New Roman" w:hAnsi="Times New Roman"/>
          <w:i/>
        </w:rPr>
        <w:t>The Lowland</w:t>
      </w:r>
      <w:r w:rsidRPr="00DF4470">
        <w:rPr>
          <w:rFonts w:ascii="Times New Roman" w:hAnsi="Times New Roman"/>
        </w:rPr>
        <w:t>. These narratives demonstrate how, for characters and readers alike, the complexity of globalized experiences demand sophisticated understandings of transnational pasts, identities, and perspectives complicated by error, suppression, simplification, and ideological bias. A brief Conclusion considers compositing and pedagogy with regard to course construction and textual analysis. I outline a technique I call “closer reading,” which focuses less on the product of a finished interpretation than on the process of constructing a supportable preliminary reading from student qu</w:t>
      </w:r>
      <w:r w:rsidR="00461879">
        <w:rPr>
          <w:rFonts w:ascii="Times New Roman" w:hAnsi="Times New Roman"/>
        </w:rPr>
        <w:t>estions and points of confusion</w:t>
      </w:r>
      <w:r w:rsidRPr="00DF4470">
        <w:rPr>
          <w:rFonts w:ascii="Times New Roman" w:hAnsi="Times New Roman"/>
        </w:rPr>
        <w:t xml:space="preserve"> as well as insights. This interpretive compositing approach can easily be scaled up from textual to contextual and intertextual analysis, connecting it back to my dissertation’s broader concern with globalized complexity. </w:t>
      </w:r>
    </w:p>
    <w:p w:rsidR="005A22FF" w:rsidRPr="00DF4470" w:rsidRDefault="005A22FF" w:rsidP="00FA7245">
      <w:pPr>
        <w:spacing w:line="360" w:lineRule="auto"/>
        <w:rPr>
          <w:rFonts w:ascii="Times New Roman" w:hAnsi="Times New Roman"/>
        </w:rPr>
      </w:pPr>
    </w:p>
    <w:sectPr w:rsidR="005A22FF" w:rsidRPr="00DF4470" w:rsidSect="00B875E2">
      <w:headerReference w:type="default" r:id="rId4"/>
      <w:headerReference w:type="first" r:id="rId5"/>
      <w:pgSz w:w="12240" w:h="15840"/>
      <w:pgMar w:top="1440" w:right="1440" w:bottom="1440" w:left="144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F0094" w:rsidRPr="00B875E2" w:rsidRDefault="00B875E2" w:rsidP="00B875E2">
    <w:pPr>
      <w:pStyle w:val="Header"/>
      <w:jc w:val="right"/>
      <w:rPr>
        <w:rFonts w:ascii="Times New Roman" w:hAnsi="Times New Roman"/>
      </w:rPr>
    </w:pPr>
    <w:r w:rsidRPr="00B875E2">
      <w:rPr>
        <w:rFonts w:ascii="Times New Roman" w:hAnsi="Times New Roman"/>
      </w:rPr>
      <w:t xml:space="preserve">Dissertation Abstract </w:t>
    </w:r>
    <w:r w:rsidR="00877657" w:rsidRPr="00B875E2">
      <w:rPr>
        <w:rStyle w:val="PageNumber"/>
        <w:rFonts w:ascii="Times New Roman" w:hAnsi="Times New Roman"/>
      </w:rPr>
      <w:fldChar w:fldCharType="begin"/>
    </w:r>
    <w:r w:rsidRPr="00B875E2">
      <w:rPr>
        <w:rStyle w:val="PageNumber"/>
        <w:rFonts w:ascii="Times New Roman" w:hAnsi="Times New Roman"/>
      </w:rPr>
      <w:instrText xml:space="preserve"> PAGE </w:instrText>
    </w:r>
    <w:r w:rsidR="00877657" w:rsidRPr="00B875E2">
      <w:rPr>
        <w:rStyle w:val="PageNumber"/>
        <w:rFonts w:ascii="Times New Roman" w:hAnsi="Times New Roman"/>
      </w:rPr>
      <w:fldChar w:fldCharType="separate"/>
    </w:r>
    <w:r w:rsidR="00E15413">
      <w:rPr>
        <w:rStyle w:val="PageNumber"/>
        <w:rFonts w:ascii="Times New Roman" w:hAnsi="Times New Roman"/>
        <w:noProof/>
      </w:rPr>
      <w:t>3</w:t>
    </w:r>
    <w:r w:rsidR="00877657" w:rsidRPr="00B875E2">
      <w:rPr>
        <w:rStyle w:val="PageNumber"/>
        <w:rFonts w:ascii="Times New Roman" w:hAnsi="Times New Roman"/>
      </w:rPr>
      <w:fldChar w:fldCharType="end"/>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875E2" w:rsidRPr="00B875E2" w:rsidRDefault="00E15413" w:rsidP="00B875E2">
    <w:pPr>
      <w:jc w:val="right"/>
      <w:rPr>
        <w:rFonts w:ascii="Times New Roman" w:hAnsi="Times New Roman"/>
      </w:rPr>
    </w:pPr>
    <w:r>
      <w:rPr>
        <w:rFonts w:ascii="Times New Roman" w:hAnsi="Times New Roman"/>
      </w:rPr>
      <w:t>Name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A22FF"/>
    <w:rsid w:val="00060641"/>
    <w:rsid w:val="00092782"/>
    <w:rsid w:val="001024C0"/>
    <w:rsid w:val="00127D67"/>
    <w:rsid w:val="0016505B"/>
    <w:rsid w:val="001E5BD2"/>
    <w:rsid w:val="001F54A6"/>
    <w:rsid w:val="00204C15"/>
    <w:rsid w:val="0023765D"/>
    <w:rsid w:val="00252D65"/>
    <w:rsid w:val="003B3D64"/>
    <w:rsid w:val="00461879"/>
    <w:rsid w:val="004A578E"/>
    <w:rsid w:val="004E0FC2"/>
    <w:rsid w:val="004F0094"/>
    <w:rsid w:val="00573D46"/>
    <w:rsid w:val="005A22FF"/>
    <w:rsid w:val="005B0166"/>
    <w:rsid w:val="005B7991"/>
    <w:rsid w:val="00645521"/>
    <w:rsid w:val="00660DFC"/>
    <w:rsid w:val="00672B9E"/>
    <w:rsid w:val="006D08D0"/>
    <w:rsid w:val="00743AD3"/>
    <w:rsid w:val="007B1C73"/>
    <w:rsid w:val="007B5710"/>
    <w:rsid w:val="007D70E5"/>
    <w:rsid w:val="007D7374"/>
    <w:rsid w:val="007E4585"/>
    <w:rsid w:val="007F7D6A"/>
    <w:rsid w:val="00816C98"/>
    <w:rsid w:val="008214F4"/>
    <w:rsid w:val="008402B9"/>
    <w:rsid w:val="00842CC2"/>
    <w:rsid w:val="00877657"/>
    <w:rsid w:val="00881E94"/>
    <w:rsid w:val="008B3325"/>
    <w:rsid w:val="00912049"/>
    <w:rsid w:val="00993E73"/>
    <w:rsid w:val="00996785"/>
    <w:rsid w:val="009D5D12"/>
    <w:rsid w:val="009F5FC8"/>
    <w:rsid w:val="009F67AE"/>
    <w:rsid w:val="00A83F03"/>
    <w:rsid w:val="00B0360B"/>
    <w:rsid w:val="00B85F6F"/>
    <w:rsid w:val="00B875E2"/>
    <w:rsid w:val="00BD6083"/>
    <w:rsid w:val="00BD7561"/>
    <w:rsid w:val="00BE18CE"/>
    <w:rsid w:val="00BF79FB"/>
    <w:rsid w:val="00C819F4"/>
    <w:rsid w:val="00CC127C"/>
    <w:rsid w:val="00D9502A"/>
    <w:rsid w:val="00DF0923"/>
    <w:rsid w:val="00DF4470"/>
    <w:rsid w:val="00E0396D"/>
    <w:rsid w:val="00E15413"/>
    <w:rsid w:val="00FA4637"/>
    <w:rsid w:val="00FA724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A22F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F66DC7"/>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DC7"/>
    <w:rPr>
      <w:rFonts w:ascii="Lucida Grande" w:hAnsi="Lucida Grande"/>
      <w:sz w:val="18"/>
      <w:szCs w:val="18"/>
    </w:rPr>
  </w:style>
  <w:style w:type="paragraph" w:styleId="Header">
    <w:name w:val="header"/>
    <w:basedOn w:val="Normal"/>
    <w:link w:val="HeaderChar"/>
    <w:uiPriority w:val="99"/>
    <w:semiHidden/>
    <w:unhideWhenUsed/>
    <w:rsid w:val="005A22FF"/>
    <w:pPr>
      <w:tabs>
        <w:tab w:val="center" w:pos="4320"/>
        <w:tab w:val="right" w:pos="8640"/>
      </w:tabs>
    </w:pPr>
  </w:style>
  <w:style w:type="character" w:customStyle="1" w:styleId="HeaderChar">
    <w:name w:val="Header Char"/>
    <w:basedOn w:val="DefaultParagraphFont"/>
    <w:link w:val="Header"/>
    <w:uiPriority w:val="99"/>
    <w:semiHidden/>
    <w:rsid w:val="005A22FF"/>
  </w:style>
  <w:style w:type="paragraph" w:styleId="Footer">
    <w:name w:val="footer"/>
    <w:basedOn w:val="Normal"/>
    <w:link w:val="FooterChar"/>
    <w:uiPriority w:val="99"/>
    <w:semiHidden/>
    <w:unhideWhenUsed/>
    <w:rsid w:val="005A22FF"/>
    <w:pPr>
      <w:tabs>
        <w:tab w:val="center" w:pos="4320"/>
        <w:tab w:val="right" w:pos="8640"/>
      </w:tabs>
    </w:pPr>
  </w:style>
  <w:style w:type="character" w:customStyle="1" w:styleId="FooterChar">
    <w:name w:val="Footer Char"/>
    <w:basedOn w:val="DefaultParagraphFont"/>
    <w:link w:val="Footer"/>
    <w:uiPriority w:val="99"/>
    <w:semiHidden/>
    <w:rsid w:val="005A22FF"/>
  </w:style>
  <w:style w:type="character" w:styleId="PageNumber">
    <w:name w:val="page number"/>
    <w:basedOn w:val="DefaultParagraphFont"/>
    <w:rsid w:val="00B875E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5120</Characters>
  <Application>Microsoft Word 12.0.0</Application>
  <DocSecurity>0</DocSecurity>
  <Lines>42</Lines>
  <Paragraphs>10</Paragraphs>
  <ScaleCrop>false</ScaleCrop>
  <Company>Loyola University Chicago</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O'Brien</dc:creator>
  <cp:keywords/>
  <cp:lastModifiedBy>Paul Jay</cp:lastModifiedBy>
  <cp:revision>2</cp:revision>
  <dcterms:created xsi:type="dcterms:W3CDTF">2015-09-15T19:50:00Z</dcterms:created>
  <dcterms:modified xsi:type="dcterms:W3CDTF">2015-09-15T19:50:00Z</dcterms:modified>
</cp:coreProperties>
</file>